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FF" w:rsidRPr="005C12FF" w:rsidRDefault="005C12FF" w:rsidP="002E1E7E">
      <w:pPr>
        <w:rPr>
          <w:b/>
          <w:sz w:val="24"/>
          <w:szCs w:val="24"/>
          <w:u w:val="single"/>
        </w:rPr>
      </w:pPr>
      <w:r w:rsidRPr="005C12FF">
        <w:rPr>
          <w:b/>
          <w:sz w:val="24"/>
          <w:szCs w:val="24"/>
          <w:u w:val="single"/>
        </w:rPr>
        <w:t>Skolans närområde</w:t>
      </w:r>
    </w:p>
    <w:p w:rsidR="002E1E7E" w:rsidRPr="005C12FF" w:rsidRDefault="005C12FF" w:rsidP="002E1E7E">
      <w:pPr>
        <w:rPr>
          <w:sz w:val="24"/>
          <w:szCs w:val="24"/>
        </w:rPr>
      </w:pPr>
      <w:r w:rsidRPr="005C12FF">
        <w:rPr>
          <w:sz w:val="24"/>
          <w:szCs w:val="24"/>
        </w:rPr>
        <w:t xml:space="preserve">Behandlas i bland annat </w:t>
      </w:r>
      <w:r w:rsidR="002E1E7E" w:rsidRPr="005C12FF">
        <w:rPr>
          <w:sz w:val="24"/>
          <w:szCs w:val="24"/>
        </w:rPr>
        <w:t>samhällslära, omgivningslära, historia</w:t>
      </w:r>
      <w:r w:rsidR="002E1E7E" w:rsidRPr="005C12FF">
        <w:rPr>
          <w:sz w:val="24"/>
          <w:szCs w:val="24"/>
        </w:rPr>
        <w:t xml:space="preserve"> och</w:t>
      </w:r>
      <w:r w:rsidR="002E1E7E" w:rsidRPr="005C12FF">
        <w:rPr>
          <w:sz w:val="24"/>
          <w:szCs w:val="24"/>
        </w:rPr>
        <w:t xml:space="preserve"> bildkonst</w:t>
      </w:r>
    </w:p>
    <w:p w:rsidR="002E1E7E" w:rsidRPr="005C12FF" w:rsidRDefault="002E1E7E" w:rsidP="002E1E7E">
      <w:pPr>
        <w:rPr>
          <w:sz w:val="24"/>
          <w:szCs w:val="24"/>
        </w:rPr>
      </w:pPr>
      <w:r w:rsidRPr="005C12FF">
        <w:rPr>
          <w:sz w:val="24"/>
          <w:szCs w:val="24"/>
        </w:rPr>
        <w:t>Besök ett grönområde, skog eller liknande. Prata om allemansrätten eller forska, ta reda på, upptäck natu</w:t>
      </w:r>
      <w:bookmarkStart w:id="0" w:name="_GoBack"/>
      <w:bookmarkEnd w:id="0"/>
      <w:r w:rsidRPr="005C12FF">
        <w:rPr>
          <w:sz w:val="24"/>
          <w:szCs w:val="24"/>
        </w:rPr>
        <w:t>ren.</w:t>
      </w:r>
    </w:p>
    <w:p w:rsidR="002E1E7E" w:rsidRPr="005C12FF" w:rsidRDefault="002E1E7E" w:rsidP="002E1E7E">
      <w:pPr>
        <w:rPr>
          <w:sz w:val="24"/>
          <w:szCs w:val="24"/>
        </w:rPr>
      </w:pPr>
    </w:p>
    <w:p w:rsidR="002E1E7E" w:rsidRPr="005C12FF" w:rsidRDefault="002E1E7E" w:rsidP="002E1E7E">
      <w:pPr>
        <w:rPr>
          <w:b/>
          <w:sz w:val="24"/>
          <w:szCs w:val="24"/>
        </w:rPr>
      </w:pPr>
      <w:r w:rsidRPr="005C12FF">
        <w:rPr>
          <w:b/>
          <w:sz w:val="24"/>
          <w:szCs w:val="24"/>
        </w:rPr>
        <w:t>Besök ett byggområde</w:t>
      </w:r>
    </w:p>
    <w:p w:rsidR="002E1E7E" w:rsidRPr="005C12FF" w:rsidRDefault="002E1E7E" w:rsidP="002E1E7E">
      <w:pPr>
        <w:rPr>
          <w:sz w:val="24"/>
          <w:szCs w:val="24"/>
        </w:rPr>
      </w:pPr>
      <w:r w:rsidRPr="005C12FF">
        <w:rPr>
          <w:sz w:val="24"/>
          <w:szCs w:val="24"/>
        </w:rPr>
        <w:t>Besök flera arbetsplatser i närheten. Tala om yrken, kanske någon kan ställa upp för en intervju eller berätta om sin arbetsdag.</w:t>
      </w:r>
    </w:p>
    <w:p w:rsidR="002E1E7E" w:rsidRPr="005C12FF" w:rsidRDefault="002E1E7E" w:rsidP="002E1E7E">
      <w:pPr>
        <w:rPr>
          <w:b/>
          <w:sz w:val="24"/>
          <w:szCs w:val="24"/>
        </w:rPr>
      </w:pPr>
    </w:p>
    <w:p w:rsidR="002E1E7E" w:rsidRPr="005C12FF" w:rsidRDefault="002E1E7E" w:rsidP="002E1E7E">
      <w:pPr>
        <w:rPr>
          <w:b/>
          <w:sz w:val="24"/>
          <w:szCs w:val="24"/>
        </w:rPr>
      </w:pPr>
      <w:r w:rsidRPr="005C12FF">
        <w:rPr>
          <w:b/>
          <w:sz w:val="24"/>
          <w:szCs w:val="24"/>
        </w:rPr>
        <w:t>Besök historiska platser</w:t>
      </w:r>
    </w:p>
    <w:p w:rsidR="002E1E7E" w:rsidRPr="005C12FF" w:rsidRDefault="002E1E7E" w:rsidP="002E1E7E">
      <w:pPr>
        <w:rPr>
          <w:sz w:val="24"/>
          <w:szCs w:val="24"/>
        </w:rPr>
      </w:pPr>
      <w:r w:rsidRPr="005C12FF">
        <w:rPr>
          <w:sz w:val="24"/>
          <w:szCs w:val="24"/>
        </w:rPr>
        <w:t>Besök historiska platser i närheten. Pricka in på en karta som finns upphängd på klassens vägg. Låt en grupp för varje besök berätta, skriva, ta bilder om besöket. Häng upp dokumentationen med kartan. Hur många ställen har vi besökt? Var har vi varit? Reflektera</w:t>
      </w:r>
    </w:p>
    <w:p w:rsidR="002E1E7E" w:rsidRPr="005C12FF" w:rsidRDefault="002E1E7E" w:rsidP="002E1E7E">
      <w:pPr>
        <w:rPr>
          <w:sz w:val="24"/>
          <w:szCs w:val="24"/>
        </w:rPr>
      </w:pPr>
    </w:p>
    <w:p w:rsidR="002E1E7E" w:rsidRPr="005C12FF" w:rsidRDefault="002E1E7E" w:rsidP="002E1E7E">
      <w:pPr>
        <w:rPr>
          <w:b/>
          <w:sz w:val="24"/>
          <w:szCs w:val="24"/>
        </w:rPr>
      </w:pPr>
      <w:r w:rsidRPr="005C12FF">
        <w:rPr>
          <w:b/>
          <w:sz w:val="24"/>
          <w:szCs w:val="24"/>
        </w:rPr>
        <w:t>Planera en konstrunda</w:t>
      </w:r>
    </w:p>
    <w:p w:rsidR="002E1E7E" w:rsidRPr="005C12FF" w:rsidRDefault="002E1E7E" w:rsidP="002E1E7E">
      <w:pPr>
        <w:rPr>
          <w:sz w:val="24"/>
          <w:szCs w:val="24"/>
        </w:rPr>
      </w:pPr>
      <w:r w:rsidRPr="005C12FF">
        <w:rPr>
          <w:sz w:val="24"/>
          <w:szCs w:val="24"/>
        </w:rPr>
        <w:t>Planera en konstrunda med eleverna. Ta reda på konstverk som finns på närmare eller längre avstånd. Bestäm er för vilka ni besöker. För varje konstverk kan man göra en analys. Med fördel kan man bara välja några tolkningsmöjligheter och inte alla på en gång.</w:t>
      </w:r>
    </w:p>
    <w:p w:rsidR="002E1E7E" w:rsidRPr="005C12FF" w:rsidRDefault="002E1E7E" w:rsidP="002E1E7E">
      <w:pPr>
        <w:rPr>
          <w:sz w:val="24"/>
          <w:szCs w:val="24"/>
        </w:rPr>
      </w:pPr>
      <w:r w:rsidRPr="005C12FF">
        <w:rPr>
          <w:sz w:val="24"/>
          <w:szCs w:val="24"/>
        </w:rPr>
        <w:t>Tolka ett konstverk</w:t>
      </w:r>
    </w:p>
    <w:p w:rsidR="002E1E7E" w:rsidRPr="005C12FF" w:rsidRDefault="002E1E7E" w:rsidP="002E1E7E">
      <w:pPr>
        <w:pStyle w:val="Liststycke"/>
        <w:numPr>
          <w:ilvl w:val="0"/>
          <w:numId w:val="1"/>
        </w:numPr>
        <w:rPr>
          <w:sz w:val="24"/>
          <w:szCs w:val="24"/>
        </w:rPr>
      </w:pPr>
      <w:r w:rsidRPr="005C12FF">
        <w:rPr>
          <w:sz w:val="24"/>
          <w:szCs w:val="24"/>
        </w:rPr>
        <w:t>En snabb tolkning utan att tänka desto mer, vilka är dina första tankar?</w:t>
      </w:r>
    </w:p>
    <w:p w:rsidR="002E1E7E" w:rsidRPr="005C12FF" w:rsidRDefault="002E1E7E" w:rsidP="002E1E7E">
      <w:pPr>
        <w:pStyle w:val="Liststycke"/>
        <w:numPr>
          <w:ilvl w:val="0"/>
          <w:numId w:val="1"/>
        </w:numPr>
        <w:rPr>
          <w:sz w:val="24"/>
          <w:szCs w:val="24"/>
        </w:rPr>
      </w:pPr>
      <w:r w:rsidRPr="005C12FF">
        <w:rPr>
          <w:sz w:val="24"/>
          <w:szCs w:val="24"/>
        </w:rPr>
        <w:t>Vilka detaljer ser du?</w:t>
      </w:r>
    </w:p>
    <w:p w:rsidR="002E1E7E" w:rsidRPr="005C12FF" w:rsidRDefault="002E1E7E" w:rsidP="002E1E7E">
      <w:pPr>
        <w:pStyle w:val="Liststycke"/>
        <w:numPr>
          <w:ilvl w:val="0"/>
          <w:numId w:val="1"/>
        </w:numPr>
        <w:rPr>
          <w:sz w:val="24"/>
          <w:szCs w:val="24"/>
        </w:rPr>
      </w:pPr>
      <w:r w:rsidRPr="005C12FF">
        <w:rPr>
          <w:sz w:val="24"/>
          <w:szCs w:val="24"/>
        </w:rPr>
        <w:t>Vad ger konstverket för känslor, tankar och upplevelser</w:t>
      </w:r>
    </w:p>
    <w:p w:rsidR="002E1E7E" w:rsidRPr="005C12FF" w:rsidRDefault="002E1E7E" w:rsidP="002E1E7E">
      <w:pPr>
        <w:pStyle w:val="Liststycke"/>
        <w:numPr>
          <w:ilvl w:val="0"/>
          <w:numId w:val="1"/>
        </w:numPr>
        <w:rPr>
          <w:sz w:val="24"/>
          <w:szCs w:val="24"/>
        </w:rPr>
      </w:pPr>
      <w:r w:rsidRPr="005C12FF">
        <w:rPr>
          <w:sz w:val="24"/>
          <w:szCs w:val="24"/>
        </w:rPr>
        <w:t>Vem har gjort konstverket?</w:t>
      </w:r>
    </w:p>
    <w:p w:rsidR="002E1E7E" w:rsidRPr="005C12FF" w:rsidRDefault="002E1E7E" w:rsidP="002E1E7E">
      <w:pPr>
        <w:pStyle w:val="Liststycke"/>
        <w:numPr>
          <w:ilvl w:val="0"/>
          <w:numId w:val="1"/>
        </w:numPr>
        <w:rPr>
          <w:sz w:val="24"/>
          <w:szCs w:val="24"/>
        </w:rPr>
      </w:pPr>
      <w:r w:rsidRPr="005C12FF">
        <w:rPr>
          <w:sz w:val="24"/>
          <w:szCs w:val="24"/>
        </w:rPr>
        <w:t>Till vem är konstverket riktad till?</w:t>
      </w:r>
    </w:p>
    <w:p w:rsidR="002E1E7E" w:rsidRPr="005C12FF" w:rsidRDefault="002E1E7E" w:rsidP="002E1E7E">
      <w:pPr>
        <w:pStyle w:val="Liststycke"/>
        <w:numPr>
          <w:ilvl w:val="0"/>
          <w:numId w:val="1"/>
        </w:numPr>
        <w:rPr>
          <w:sz w:val="24"/>
          <w:szCs w:val="24"/>
        </w:rPr>
      </w:pPr>
      <w:r w:rsidRPr="005C12FF">
        <w:rPr>
          <w:sz w:val="24"/>
          <w:szCs w:val="24"/>
        </w:rPr>
        <w:t>Hur ser miljön ut runt konstverket? Passar konstverket in i miljön?</w:t>
      </w:r>
    </w:p>
    <w:p w:rsidR="002E1E7E" w:rsidRPr="005C12FF" w:rsidRDefault="002E1E7E" w:rsidP="002E1E7E">
      <w:pPr>
        <w:pStyle w:val="Liststycke"/>
        <w:numPr>
          <w:ilvl w:val="0"/>
          <w:numId w:val="1"/>
        </w:numPr>
        <w:rPr>
          <w:sz w:val="24"/>
          <w:szCs w:val="24"/>
        </w:rPr>
      </w:pPr>
      <w:r w:rsidRPr="005C12FF">
        <w:rPr>
          <w:sz w:val="24"/>
          <w:szCs w:val="24"/>
        </w:rPr>
        <w:t>Vad vill konstnären säga med konstverket? Vad är budskapet?</w:t>
      </w:r>
    </w:p>
    <w:p w:rsidR="002E1E7E" w:rsidRPr="005C12FF" w:rsidRDefault="002E1E7E" w:rsidP="002E1E7E">
      <w:pPr>
        <w:pStyle w:val="Liststycke"/>
        <w:numPr>
          <w:ilvl w:val="0"/>
          <w:numId w:val="1"/>
        </w:numPr>
        <w:rPr>
          <w:sz w:val="24"/>
          <w:szCs w:val="24"/>
        </w:rPr>
      </w:pPr>
      <w:r w:rsidRPr="005C12FF">
        <w:rPr>
          <w:sz w:val="24"/>
          <w:szCs w:val="24"/>
        </w:rPr>
        <w:t>Vad är materialet i konstverket?</w:t>
      </w:r>
    </w:p>
    <w:p w:rsidR="002E1E7E" w:rsidRPr="005C12FF" w:rsidRDefault="002E1E7E" w:rsidP="002E1E7E">
      <w:pPr>
        <w:pStyle w:val="Liststycke"/>
        <w:numPr>
          <w:ilvl w:val="0"/>
          <w:numId w:val="1"/>
        </w:numPr>
        <w:rPr>
          <w:sz w:val="24"/>
          <w:szCs w:val="24"/>
        </w:rPr>
      </w:pPr>
      <w:r w:rsidRPr="005C12FF">
        <w:rPr>
          <w:sz w:val="24"/>
          <w:szCs w:val="24"/>
        </w:rPr>
        <w:t>Hur har konstnären gjort konstverket?</w:t>
      </w:r>
    </w:p>
    <w:p w:rsidR="002E1E7E" w:rsidRPr="005C12FF" w:rsidRDefault="002E1E7E" w:rsidP="002E1E7E">
      <w:pPr>
        <w:pStyle w:val="Liststycke"/>
        <w:numPr>
          <w:ilvl w:val="0"/>
          <w:numId w:val="1"/>
        </w:numPr>
        <w:rPr>
          <w:sz w:val="24"/>
          <w:szCs w:val="24"/>
        </w:rPr>
      </w:pPr>
      <w:r w:rsidRPr="005C12FF">
        <w:rPr>
          <w:sz w:val="24"/>
          <w:szCs w:val="24"/>
        </w:rPr>
        <w:t>Vilka former och färger?</w:t>
      </w:r>
    </w:p>
    <w:p w:rsidR="002E1E7E" w:rsidRPr="005C12FF" w:rsidRDefault="002E1E7E" w:rsidP="002E1E7E">
      <w:pPr>
        <w:pStyle w:val="Liststycke"/>
        <w:numPr>
          <w:ilvl w:val="0"/>
          <w:numId w:val="1"/>
        </w:numPr>
        <w:rPr>
          <w:sz w:val="24"/>
          <w:szCs w:val="24"/>
        </w:rPr>
      </w:pPr>
      <w:r w:rsidRPr="005C12FF">
        <w:rPr>
          <w:sz w:val="24"/>
          <w:szCs w:val="24"/>
        </w:rPr>
        <w:t>Gå runt verket, se det framifrån, bakifrån. Grodperspektiv eller fågelperspektiv</w:t>
      </w:r>
    </w:p>
    <w:p w:rsidR="002E1E7E" w:rsidRPr="005C12FF" w:rsidRDefault="002E1E7E" w:rsidP="002E1E7E">
      <w:pPr>
        <w:rPr>
          <w:sz w:val="24"/>
          <w:szCs w:val="24"/>
        </w:rPr>
      </w:pPr>
      <w:r w:rsidRPr="005C12FF">
        <w:rPr>
          <w:sz w:val="24"/>
          <w:szCs w:val="24"/>
        </w:rPr>
        <w:t>Dokumentera gärna sedan i skolan och samla alla tolkningar med bilder.</w:t>
      </w:r>
    </w:p>
    <w:p w:rsidR="002E1E7E" w:rsidRPr="00213BD0" w:rsidRDefault="002E1E7E" w:rsidP="002E1E7E">
      <w:pPr>
        <w:rPr>
          <w:sz w:val="24"/>
          <w:szCs w:val="24"/>
        </w:rPr>
      </w:pPr>
    </w:p>
    <w:p w:rsidR="00B902FA" w:rsidRPr="002E1E7E" w:rsidRDefault="00B902FA" w:rsidP="002E1E7E"/>
    <w:sectPr w:rsidR="00B902FA" w:rsidRPr="002E1E7E">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CC" w:rsidRDefault="003C60CC" w:rsidP="00D76A76">
      <w:pPr>
        <w:spacing w:after="0" w:line="240" w:lineRule="auto"/>
      </w:pPr>
      <w:r>
        <w:separator/>
      </w:r>
    </w:p>
  </w:endnote>
  <w:endnote w:type="continuationSeparator" w:id="0">
    <w:p w:rsidR="003C60CC" w:rsidRDefault="003C60CC"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7C1029"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Närmiljö</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CC" w:rsidRDefault="003C60CC" w:rsidP="00D76A76">
      <w:pPr>
        <w:spacing w:after="0" w:line="240" w:lineRule="auto"/>
      </w:pPr>
      <w:r>
        <w:separator/>
      </w:r>
    </w:p>
  </w:footnote>
  <w:footnote w:type="continuationSeparator" w:id="0">
    <w:p w:rsidR="003C60CC" w:rsidRDefault="003C60CC"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42C18"/>
    <w:multiLevelType w:val="hybridMultilevel"/>
    <w:tmpl w:val="8534945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2E1E7E"/>
    <w:rsid w:val="003C60CC"/>
    <w:rsid w:val="005C12FF"/>
    <w:rsid w:val="005E5A7A"/>
    <w:rsid w:val="007C1029"/>
    <w:rsid w:val="00815F43"/>
    <w:rsid w:val="0091721F"/>
    <w:rsid w:val="009D14F8"/>
    <w:rsid w:val="00AE3C61"/>
    <w:rsid w:val="00B902FA"/>
    <w:rsid w:val="00C379C3"/>
    <w:rsid w:val="00D76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semiHidden/>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1372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8</cp:revision>
  <dcterms:created xsi:type="dcterms:W3CDTF">2016-10-20T13:35:00Z</dcterms:created>
  <dcterms:modified xsi:type="dcterms:W3CDTF">2016-10-25T08:57:00Z</dcterms:modified>
</cp:coreProperties>
</file>